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31704E50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548B3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43724">
        <w:rPr>
          <w:b/>
          <w:noProof/>
          <w:sz w:val="24"/>
        </w:rPr>
        <w:t>25</w:t>
      </w:r>
      <w:r w:rsidR="00A21CC7">
        <w:rPr>
          <w:b/>
          <w:noProof/>
          <w:sz w:val="24"/>
        </w:rPr>
        <w:t>730</w:t>
      </w:r>
      <w:r w:rsidR="00043724">
        <w:rPr>
          <w:b/>
          <w:noProof/>
          <w:sz w:val="24"/>
        </w:rPr>
        <w:t>9</w:t>
      </w:r>
    </w:p>
    <w:p w14:paraId="4D9188A1" w14:textId="633B25B9" w:rsidR="00AC2ED0" w:rsidRDefault="00B548B3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 w:rsidR="00CE5285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CE5285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CE5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7C3D3D83" w14:textId="77777777" w:rsidR="00043724" w:rsidRPr="000F4E43" w:rsidRDefault="00043724" w:rsidP="00043724">
      <w:pPr>
        <w:pStyle w:val="ac"/>
      </w:pPr>
      <w:r w:rsidRPr="000F4E43">
        <w:t>Title:</w:t>
      </w:r>
      <w:r w:rsidRPr="000F4E43">
        <w:tab/>
      </w:r>
      <w:r>
        <w:t>Reply LS on Broadcasting Information on Disaster Condition of a PLMN from E-UTRAN in Case of Disaster Condition</w:t>
      </w:r>
    </w:p>
    <w:p w14:paraId="546DBA4F" w14:textId="79788C95" w:rsidR="00043724" w:rsidRPr="000F4E43" w:rsidRDefault="00043724" w:rsidP="00043724">
      <w:pPr>
        <w:pStyle w:val="ac"/>
      </w:pPr>
      <w:r w:rsidRPr="000F4E43">
        <w:t>Response to:</w:t>
      </w:r>
      <w:r w:rsidRPr="000F4E43">
        <w:tab/>
      </w:r>
      <w:r>
        <w:t>R2- 2507744</w:t>
      </w:r>
      <w:r>
        <w:rPr>
          <w:rFonts w:eastAsia="맑은 고딕" w:hint="eastAsia"/>
          <w:color w:val="EE0000"/>
          <w:lang w:eastAsia="ko-KR"/>
        </w:rPr>
        <w:t xml:space="preserve"> </w:t>
      </w:r>
      <w:r w:rsidRPr="006601D9">
        <w:rPr>
          <w:rFonts w:eastAsia="맑은 고딕" w:hint="eastAsia"/>
          <w:lang w:eastAsia="ko-KR"/>
        </w:rPr>
        <w:t>(C1-257032)</w:t>
      </w:r>
    </w:p>
    <w:p w14:paraId="10913BF3" w14:textId="77777777" w:rsidR="00043724" w:rsidRPr="000F4E43" w:rsidRDefault="00043724" w:rsidP="00043724">
      <w:pPr>
        <w:pStyle w:val="ac"/>
      </w:pPr>
      <w:r w:rsidRPr="000F4E43">
        <w:t>Release:</w:t>
      </w:r>
      <w:r w:rsidRPr="000F4E43">
        <w:tab/>
      </w:r>
      <w:r>
        <w:t>Release 19</w:t>
      </w:r>
    </w:p>
    <w:p w14:paraId="2EB58530" w14:textId="77777777" w:rsidR="00043724" w:rsidRPr="000F4E43" w:rsidRDefault="00043724" w:rsidP="00043724">
      <w:pPr>
        <w:pStyle w:val="ac"/>
      </w:pPr>
      <w:r w:rsidRPr="000F4E43">
        <w:t>Work Item:</w:t>
      </w:r>
      <w:r w:rsidRPr="000F4E43">
        <w:tab/>
      </w:r>
      <w:r>
        <w:t>MINT_Ph2</w:t>
      </w:r>
    </w:p>
    <w:p w14:paraId="04C346DA" w14:textId="77777777" w:rsidR="00043724" w:rsidRPr="000F4E43" w:rsidRDefault="00043724" w:rsidP="00043724">
      <w:pPr>
        <w:spacing w:after="60"/>
        <w:ind w:left="1985" w:hanging="1985"/>
        <w:rPr>
          <w:rFonts w:ascii="Arial" w:hAnsi="Arial" w:cs="Arial"/>
          <w:b/>
        </w:rPr>
      </w:pPr>
    </w:p>
    <w:p w14:paraId="5281C674" w14:textId="77777777" w:rsidR="00043724" w:rsidRPr="000F4E43" w:rsidRDefault="00043724" w:rsidP="00043724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57A71EE4" w14:textId="77777777" w:rsidR="00043724" w:rsidRPr="000F4E43" w:rsidRDefault="00043724" w:rsidP="00043724">
      <w:pPr>
        <w:pStyle w:val="Source"/>
      </w:pPr>
      <w:r w:rsidRPr="000F4E43">
        <w:t>To:</w:t>
      </w:r>
      <w:r w:rsidRPr="000F4E43">
        <w:tab/>
      </w:r>
      <w:r>
        <w:t>RAN2</w:t>
      </w:r>
    </w:p>
    <w:p w14:paraId="4158E6FF" w14:textId="77777777" w:rsidR="00043724" w:rsidRPr="000F4E43" w:rsidRDefault="00043724" w:rsidP="00043724">
      <w:pPr>
        <w:pStyle w:val="Source"/>
      </w:pPr>
      <w:r w:rsidRPr="000F4E43">
        <w:t>Cc:</w:t>
      </w:r>
      <w:r w:rsidRPr="000F4E43">
        <w:tab/>
      </w:r>
      <w:r>
        <w:t>SA2</w:t>
      </w:r>
    </w:p>
    <w:p w14:paraId="0AA29A22" w14:textId="77777777" w:rsidR="00043724" w:rsidRPr="000F4E43" w:rsidRDefault="00043724" w:rsidP="00043724">
      <w:pPr>
        <w:spacing w:after="60"/>
        <w:ind w:left="1985" w:hanging="1985"/>
        <w:rPr>
          <w:rFonts w:ascii="Arial" w:hAnsi="Arial" w:cs="Arial"/>
          <w:bCs/>
        </w:rPr>
      </w:pPr>
    </w:p>
    <w:p w14:paraId="1AFFC77F" w14:textId="77777777" w:rsidR="00043724" w:rsidRPr="000F4E43" w:rsidRDefault="00043724" w:rsidP="0004372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1950F01" w14:textId="77777777" w:rsidR="00043724" w:rsidRPr="000F4E43" w:rsidRDefault="00043724" w:rsidP="0004372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MINSEON KIM</w:t>
      </w:r>
    </w:p>
    <w:p w14:paraId="2E6D7839" w14:textId="77777777" w:rsidR="00043724" w:rsidRPr="003E4140" w:rsidRDefault="00043724" w:rsidP="00043724">
      <w:pPr>
        <w:pStyle w:val="Contact"/>
        <w:tabs>
          <w:tab w:val="clear" w:pos="2268"/>
        </w:tabs>
        <w:rPr>
          <w:bCs/>
        </w:rPr>
      </w:pPr>
      <w:r>
        <w:t>E-mail Address</w:t>
      </w:r>
      <w:r w:rsidRPr="000F4E43">
        <w:t>:</w:t>
      </w:r>
      <w:r w:rsidRPr="000F4E43">
        <w:rPr>
          <w:bCs/>
        </w:rPr>
        <w:tab/>
      </w:r>
      <w:r>
        <w:rPr>
          <w:bCs/>
        </w:rPr>
        <w:t>ming.kim@lge.com</w:t>
      </w:r>
    </w:p>
    <w:p w14:paraId="38A9FAE6" w14:textId="77777777" w:rsidR="00043724" w:rsidRPr="000F4E43" w:rsidRDefault="00043724" w:rsidP="00043724">
      <w:pPr>
        <w:spacing w:after="60"/>
        <w:ind w:left="1985" w:hanging="1985"/>
        <w:rPr>
          <w:rFonts w:ascii="Arial" w:hAnsi="Arial" w:cs="Arial"/>
          <w:b/>
        </w:rPr>
      </w:pPr>
    </w:p>
    <w:p w14:paraId="6C0B1B60" w14:textId="77777777" w:rsidR="00043724" w:rsidRPr="000F4E43" w:rsidRDefault="00043724" w:rsidP="0004372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1261935" w14:textId="77777777" w:rsidR="00043724" w:rsidRPr="000F4E43" w:rsidRDefault="00043724" w:rsidP="00043724">
      <w:pPr>
        <w:spacing w:after="60"/>
        <w:ind w:left="1985" w:hanging="1985"/>
        <w:rPr>
          <w:rFonts w:ascii="Arial" w:hAnsi="Arial" w:cs="Arial"/>
          <w:b/>
        </w:rPr>
      </w:pPr>
    </w:p>
    <w:p w14:paraId="2DA1A5F3" w14:textId="77777777" w:rsidR="00043724" w:rsidRPr="000F4E43" w:rsidRDefault="00043724" w:rsidP="00043724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77683769" w14:textId="77777777" w:rsidR="00043724" w:rsidRPr="000F4E43" w:rsidRDefault="00043724" w:rsidP="0004372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102BEC" w14:textId="77777777" w:rsidR="00811F1F" w:rsidRPr="00811F1F" w:rsidRDefault="00811F1F" w:rsidP="00811F1F">
      <w:pPr>
        <w:pStyle w:val="a3"/>
        <w:rPr>
          <w:rFonts w:ascii="Arial" w:hAnsi="Arial" w:cs="Arial"/>
        </w:rPr>
      </w:pPr>
      <w:r w:rsidRPr="00811F1F">
        <w:rPr>
          <w:rFonts w:ascii="Arial" w:hAnsi="Arial" w:cs="Arial"/>
        </w:rPr>
        <w:t>CT1 would like to thank RAN2 for the reply LS on Broadcasting Information on Disaster Condition of a PLMN from E-UTRAN in Case of Disaster Condition.</w:t>
      </w:r>
    </w:p>
    <w:p w14:paraId="1F720794" w14:textId="77777777" w:rsidR="00811F1F" w:rsidRPr="00811F1F" w:rsidRDefault="00811F1F" w:rsidP="00811F1F">
      <w:pPr>
        <w:pStyle w:val="a3"/>
        <w:rPr>
          <w:rFonts w:ascii="Arial" w:hAnsi="Arial" w:cs="Arial"/>
        </w:rPr>
      </w:pPr>
    </w:p>
    <w:p w14:paraId="70ABDE69" w14:textId="56CAF4E5" w:rsidR="00043724" w:rsidRDefault="00811F1F" w:rsidP="00811F1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811F1F">
        <w:rPr>
          <w:rFonts w:ascii="Arial" w:hAnsi="Arial" w:cs="Arial"/>
        </w:rPr>
        <w:t>CT1 confirms that RAN2’s understanding is correct, that is, disaster roaming access for an emergency call is not treated differently from access for other (non-emergency) calls in terms of access control.</w:t>
      </w:r>
    </w:p>
    <w:p w14:paraId="4321CD75" w14:textId="77777777" w:rsidR="00811F1F" w:rsidRPr="000F4E43" w:rsidRDefault="00811F1F" w:rsidP="00811F1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804FB1" w14:textId="77777777" w:rsidR="00043724" w:rsidRPr="000F4E43" w:rsidRDefault="00043724" w:rsidP="0004372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17E025B" w14:textId="77777777" w:rsidR="00043724" w:rsidRPr="000F4E43" w:rsidRDefault="00043724" w:rsidP="0004372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0F4E43">
        <w:rPr>
          <w:rFonts w:ascii="Arial" w:hAnsi="Arial" w:cs="Arial"/>
          <w:b/>
        </w:rPr>
        <w:t>group.</w:t>
      </w:r>
    </w:p>
    <w:p w14:paraId="4A2D3AB8" w14:textId="77777777" w:rsidR="00043724" w:rsidRDefault="00043724" w:rsidP="00043724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443280A2" w14:textId="77777777" w:rsidR="00043724" w:rsidRPr="003E4140" w:rsidRDefault="00043724" w:rsidP="00043724">
      <w:pPr>
        <w:rPr>
          <w:rFonts w:ascii="Arial" w:eastAsia="맑은 고딕" w:hAnsi="Arial" w:cs="Arial"/>
          <w:lang w:eastAsia="ko-KR"/>
        </w:rPr>
      </w:pPr>
      <w:r w:rsidRPr="003E4140">
        <w:rPr>
          <w:rFonts w:ascii="Arial" w:eastAsia="맑은 고딕" w:hAnsi="Arial" w:cs="Arial" w:hint="eastAsia"/>
          <w:lang w:eastAsia="ko-KR"/>
        </w:rPr>
        <w:t>C</w:t>
      </w:r>
      <w:r w:rsidRPr="003E4140">
        <w:rPr>
          <w:rFonts w:ascii="Arial" w:eastAsia="맑은 고딕" w:hAnsi="Arial" w:cs="Arial"/>
          <w:lang w:eastAsia="ko-KR"/>
        </w:rPr>
        <w:t>T1 kindly asks RAN2 to take above into account.</w:t>
      </w:r>
    </w:p>
    <w:p w14:paraId="0939DFD5" w14:textId="77777777" w:rsidR="00463675" w:rsidRPr="00043724" w:rsidRDefault="00463675">
      <w:pPr>
        <w:spacing w:after="120"/>
        <w:ind w:left="993" w:hanging="993"/>
        <w:rPr>
          <w:rFonts w:ascii="Arial" w:hAnsi="Arial" w:cs="Arial"/>
        </w:rPr>
      </w:pPr>
    </w:p>
    <w:p w14:paraId="53679D82" w14:textId="77DCAF69" w:rsidR="00196967" w:rsidRDefault="00463675" w:rsidP="0076721B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C040EC2" w14:textId="1C302A2C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 w:rsidR="009C6BD0">
        <w:rPr>
          <w:rFonts w:ascii="Arial" w:hAnsi="Arial" w:cs="Arial"/>
          <w:bCs/>
        </w:rPr>
        <w:t xml:space="preserve">                     </w:t>
      </w:r>
      <w:r w:rsidR="00F92E33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53F06F62" w14:textId="64A2AD2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Malta</w:t>
      </w:r>
    </w:p>
    <w:p w14:paraId="10373F38" w14:textId="7777777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CF597" w14:textId="77777777" w:rsidR="00AF1DA7" w:rsidRDefault="00AF1DA7">
      <w:r>
        <w:separator/>
      </w:r>
    </w:p>
  </w:endnote>
  <w:endnote w:type="continuationSeparator" w:id="0">
    <w:p w14:paraId="741AF223" w14:textId="77777777" w:rsidR="00AF1DA7" w:rsidRDefault="00AF1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2561D" w14:textId="77777777" w:rsidR="00AF1DA7" w:rsidRDefault="00AF1DA7">
      <w:r>
        <w:separator/>
      </w:r>
    </w:p>
  </w:footnote>
  <w:footnote w:type="continuationSeparator" w:id="0">
    <w:p w14:paraId="510CDF60" w14:textId="77777777" w:rsidR="00AF1DA7" w:rsidRDefault="00AF1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3724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9507D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7006"/>
    <w:rsid w:val="00517913"/>
    <w:rsid w:val="00524254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6721B"/>
    <w:rsid w:val="0077485D"/>
    <w:rsid w:val="00787CAC"/>
    <w:rsid w:val="00811F1F"/>
    <w:rsid w:val="0089666F"/>
    <w:rsid w:val="0090241A"/>
    <w:rsid w:val="0090582E"/>
    <w:rsid w:val="00912DB5"/>
    <w:rsid w:val="00923E7C"/>
    <w:rsid w:val="0093701E"/>
    <w:rsid w:val="00952FCD"/>
    <w:rsid w:val="009B2144"/>
    <w:rsid w:val="009C6BD0"/>
    <w:rsid w:val="009D2D6A"/>
    <w:rsid w:val="009E317F"/>
    <w:rsid w:val="009F6E85"/>
    <w:rsid w:val="00A21CC7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1DA7"/>
    <w:rsid w:val="00AF1EAD"/>
    <w:rsid w:val="00B03AE7"/>
    <w:rsid w:val="00B144F4"/>
    <w:rsid w:val="00B548B3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E5285"/>
    <w:rsid w:val="00D53018"/>
    <w:rsid w:val="00D66E71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27942"/>
    <w:rsid w:val="00F546A0"/>
    <w:rsid w:val="00F6777C"/>
    <w:rsid w:val="00F848D0"/>
    <w:rsid w:val="00F86091"/>
    <w:rsid w:val="00F9216C"/>
    <w:rsid w:val="00F92E33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MINSEON KIM/6G Communication Standard TP</cp:lastModifiedBy>
  <cp:revision>3</cp:revision>
  <cp:lastPrinted>2002-04-23T07:10:00Z</cp:lastPrinted>
  <dcterms:created xsi:type="dcterms:W3CDTF">2025-11-10T07:44:00Z</dcterms:created>
  <dcterms:modified xsi:type="dcterms:W3CDTF">2025-11-10T08:54:00Z</dcterms:modified>
</cp:coreProperties>
</file>